
<file path=[Content_Types].xml><?xml version="1.0" encoding="utf-8"?>
<Types xmlns="http://schemas.openxmlformats.org/package/2006/content-types">
  <Default Extension="xml" ContentType="application/xml"/>
  <Default Extension="png" ContentType="image/png"/>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48"/>
          <w:szCs w:val="48"/>
          <w:lang w:eastAsia="zh-CN"/>
        </w:rPr>
      </w:pPr>
      <w:r>
        <w:rPr>
          <w:rFonts w:hint="default" w:ascii="Times New Roman" w:hAnsi="Times New Roman" w:cs="Times New Roman"/>
          <w:b/>
          <w:bCs/>
          <w:sz w:val="48"/>
          <w:szCs w:val="48"/>
          <w:lang w:eastAsia="zh-CN"/>
        </w:rPr>
        <w:t>瑞典</w:t>
      </w:r>
    </w:p>
    <w:p>
      <w:pPr>
        <w:numPr>
          <w:ilvl w:val="0"/>
          <w:numId w:val="1"/>
        </w:numPr>
        <w:rPr>
          <w:rFonts w:hint="default" w:ascii="Times New Roman" w:hAnsi="Times New Roman" w:cs="Times New Roman"/>
          <w:b/>
          <w:bCs/>
          <w:i w:val="0"/>
          <w:iCs w:val="0"/>
          <w:sz w:val="28"/>
          <w:szCs w:val="28"/>
          <w:lang w:val="en-US" w:eastAsia="zh-CN"/>
        </w:rPr>
      </w:pPr>
      <w:r>
        <w:rPr>
          <w:rFonts w:hint="default" w:ascii="Times New Roman" w:hAnsi="Times New Roman" w:cs="Times New Roman"/>
          <w:b/>
          <w:bCs/>
          <w:i w:val="0"/>
          <w:iCs w:val="0"/>
          <w:sz w:val="28"/>
          <w:szCs w:val="28"/>
          <w:lang w:val="en-US" w:eastAsia="zh-CN"/>
        </w:rPr>
        <w:t>马尔默大学 Malmö Universitet (https://mau.se/)</w:t>
      </w:r>
    </w:p>
    <w:p>
      <w:pPr>
        <w:numPr>
          <w:ilvl w:val="0"/>
          <w:numId w:val="0"/>
        </w:numPr>
        <w:rPr>
          <w:rFonts w:hint="default" w:ascii="Times New Roman" w:hAnsi="Times New Roman" w:cs="Times New Roman"/>
          <w:sz w:val="28"/>
          <w:szCs w:val="28"/>
          <w:lang w:val="en-US" w:eastAsia="zh-CN"/>
        </w:rPr>
      </w:pPr>
      <w:r>
        <w:rPr>
          <w:rFonts w:hint="default" w:ascii="Times New Roman" w:hAnsi="Times New Roman" w:eastAsia="宋体" w:cs="Times New Roman"/>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55245</wp:posOffset>
            </wp:positionV>
            <wp:extent cx="2325370" cy="766445"/>
            <wp:effectExtent l="0" t="0" r="6350" b="10795"/>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0" y="0"/>
                      <a:ext cx="2325370" cy="766445"/>
                    </a:xfrm>
                    <a:prstGeom prst="rect">
                      <a:avLst/>
                    </a:prstGeom>
                    <a:noFill/>
                  </pic:spPr>
                </pic:pic>
              </a:graphicData>
            </a:graphic>
          </wp:anchor>
        </w:drawing>
      </w:r>
    </w:p>
    <w:p>
      <w:pPr>
        <w:numPr>
          <w:ilvl w:val="0"/>
          <w:numId w:val="0"/>
        </w:numPr>
        <w:rPr>
          <w:rFonts w:hint="default" w:ascii="Times New Roman" w:hAnsi="Times New Roman" w:cs="Times New Roman"/>
          <w:sz w:val="28"/>
          <w:szCs w:val="28"/>
          <w:lang w:val="en-US" w:eastAsia="zh-CN"/>
        </w:rPr>
      </w:pPr>
    </w:p>
    <w:p>
      <w:pPr>
        <w:rPr>
          <w:rFonts w:hint="default" w:ascii="Times New Roman" w:hAnsi="Times New Roman" w:cs="Times New Roman"/>
          <w:b/>
          <w:bCs/>
          <w:sz w:val="28"/>
          <w:szCs w:val="28"/>
          <w:lang w:val="en-US" w:eastAsia="zh-CN"/>
        </w:rPr>
      </w:pPr>
    </w:p>
    <w:p>
      <w:p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 xml:space="preserve">Introduction </w:t>
      </w:r>
    </w:p>
    <w:p>
      <w:pPr>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Malmö University was founded on 1 July 1998, when</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 xml:space="preserve">parts of Lund University located in Malmö – among them, the Faculties of Odontology and Education, together with undergraduate programmes in Engineering – were incorporated into the new institution. At the time the government called particular attention to the ambition to facilitate the recruitment of students from non-academic backgrounds and to develop new problem-based learning methods. Also, the new university was not to be organised along traditional lines with a structure based on subject-oriented institutions. </w:t>
      </w:r>
    </w:p>
    <w:p>
      <w:pPr>
        <w:ind w:firstLine="560" w:firstLineChars="200"/>
        <w:rPr>
          <w:rFonts w:hint="eastAsia" w:ascii="Times New Roman" w:hAnsi="Times New Roman" w:cs="Times New Roman"/>
          <w:sz w:val="28"/>
          <w:szCs w:val="28"/>
          <w:lang w:val="en-US" w:eastAsia="zh-CN"/>
        </w:rPr>
      </w:pPr>
      <w:r>
        <w:rPr>
          <w:rFonts w:hint="default" w:ascii="Times New Roman" w:hAnsi="Times New Roman" w:cs="Times New Roman"/>
          <w:sz w:val="28"/>
          <w:szCs w:val="28"/>
          <w:lang w:val="en-US" w:eastAsia="zh-CN"/>
        </w:rPr>
        <w:t>Since its establishment in 1998, Malmö University has expanded</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rapidly, primarily in terms of bachelor’s and master’s</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level programmes, but also with regard to doctoral</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programmes and research. Malmö University</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has built a strong reputation for training dentists, dental hygienists and dental technicians, and it offers B.Sc. Programmes</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in engineering for students seeking to specialise</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in computer science and mobile IT, mechanical engineering</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and materials technology, product development and</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t xml:space="preserve">design, or building technology. </w:t>
      </w:r>
      <w:r>
        <w:rPr>
          <w:rFonts w:hint="default" w:ascii="Times New Roman" w:hAnsi="Times New Roman" w:cs="Times New Roman"/>
          <w:sz w:val="28"/>
          <w:szCs w:val="28"/>
        </w:rPr>
        <w:t>Malmö University researchers are engaged in successful studies in a number of fields. In the Swedish Research Council’s analysis of mean normalised citation rates for 2012–15 Malmö was ranked in fifth place in Sweden for field normalised citations. In recent years, external financing has accounted for more than 50 percent of research funding. Five multidisciplinary research centres conduct research of high international quality</w:t>
      </w:r>
      <w:r>
        <w:rPr>
          <w:rFonts w:hint="eastAsia" w:ascii="Times New Roman" w:hAnsi="Times New Roman" w:cs="Times New Roman"/>
          <w:sz w:val="28"/>
          <w:szCs w:val="28"/>
          <w:lang w:val="en-US" w:eastAsia="zh-CN"/>
        </w:rPr>
        <w:t>.</w:t>
      </w:r>
    </w:p>
    <w:p>
      <w:pPr>
        <w:ind w:firstLine="560" w:firstLineChars="200"/>
        <w:rPr>
          <w:rFonts w:hint="eastAsia" w:ascii="Times New Roman" w:hAnsi="Times New Roman" w:cs="Times New Roman"/>
          <w:sz w:val="28"/>
          <w:szCs w:val="28"/>
          <w:lang w:val="en-US" w:eastAsia="zh-CN"/>
        </w:rPr>
      </w:pPr>
    </w:p>
    <w:p>
      <w:pPr>
        <w:rPr>
          <w:rFonts w:hint="default" w:ascii="Times New Roman" w:hAnsi="Times New Roman" w:cs="Times New Roman"/>
          <w:b/>
          <w:bCs/>
          <w:sz w:val="28"/>
          <w:szCs w:val="28"/>
          <w:lang w:val="en-US" w:eastAsia="zh-CN"/>
        </w:rPr>
      </w:pPr>
      <w:bookmarkStart w:id="0" w:name="_GoBack"/>
      <w:r>
        <w:rPr>
          <w:rFonts w:hint="default" w:ascii="Times New Roman" w:hAnsi="Times New Roman" w:cs="Times New Roman"/>
          <w:b/>
          <w:bCs/>
          <w:sz w:val="28"/>
          <w:szCs w:val="28"/>
          <w:lang w:val="en-US" w:eastAsia="zh-CN"/>
        </w:rPr>
        <w:t>交换生项目申请</w:t>
      </w:r>
    </w:p>
    <w:p>
      <w:pPr>
        <w:numPr>
          <w:ilvl w:val="0"/>
          <w:numId w:val="2"/>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选拔对象：本科二年级学生</w:t>
      </w:r>
    </w:p>
    <w:p>
      <w:pPr>
        <w:numPr>
          <w:ilvl w:val="0"/>
          <w:numId w:val="2"/>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学习期限：一</w:t>
      </w:r>
      <w:r>
        <w:rPr>
          <w:rFonts w:hint="eastAsia" w:ascii="Times New Roman" w:hAnsi="Times New Roman" w:cs="Times New Roman"/>
          <w:b w:val="0"/>
          <w:bCs w:val="0"/>
          <w:sz w:val="28"/>
          <w:szCs w:val="28"/>
          <w:lang w:val="en-US" w:eastAsia="zh-CN"/>
        </w:rPr>
        <w:t>学期</w:t>
      </w:r>
      <w:r>
        <w:rPr>
          <w:rFonts w:hint="default" w:ascii="Times New Roman" w:hAnsi="Times New Roman" w:cs="Times New Roman"/>
          <w:b w:val="0"/>
          <w:bCs w:val="0"/>
          <w:sz w:val="28"/>
          <w:szCs w:val="28"/>
          <w:lang w:val="en-US" w:eastAsia="zh-CN"/>
        </w:rPr>
        <w:t>（</w:t>
      </w:r>
      <w:r>
        <w:rPr>
          <w:rFonts w:hint="eastAsia" w:ascii="Times New Roman" w:hAnsi="Times New Roman" w:cs="Times New Roman"/>
          <w:b w:val="0"/>
          <w:bCs w:val="0"/>
          <w:sz w:val="28"/>
          <w:szCs w:val="28"/>
          <w:lang w:val="en-US" w:eastAsia="zh-CN"/>
        </w:rPr>
        <w:t>8</w:t>
      </w:r>
      <w:r>
        <w:rPr>
          <w:rFonts w:hint="default" w:ascii="Times New Roman" w:hAnsi="Times New Roman" w:cs="Times New Roman"/>
          <w:b w:val="0"/>
          <w:bCs w:val="0"/>
          <w:sz w:val="28"/>
          <w:szCs w:val="28"/>
          <w:lang w:val="en-US" w:eastAsia="zh-CN"/>
        </w:rPr>
        <w:t>月至</w:t>
      </w:r>
      <w:r>
        <w:rPr>
          <w:rFonts w:hint="eastAsia" w:ascii="Times New Roman" w:hAnsi="Times New Roman" w:cs="Times New Roman"/>
          <w:b w:val="0"/>
          <w:bCs w:val="0"/>
          <w:sz w:val="28"/>
          <w:szCs w:val="28"/>
          <w:lang w:val="en-US" w:eastAsia="zh-CN"/>
        </w:rPr>
        <w:t>12</w:t>
      </w:r>
      <w:r>
        <w:rPr>
          <w:rFonts w:hint="default" w:ascii="Times New Roman" w:hAnsi="Times New Roman" w:cs="Times New Roman"/>
          <w:b w:val="0"/>
          <w:bCs w:val="0"/>
          <w:sz w:val="28"/>
          <w:szCs w:val="28"/>
          <w:lang w:val="en-US" w:eastAsia="zh-CN"/>
        </w:rPr>
        <w:t>月）</w:t>
      </w:r>
    </w:p>
    <w:p>
      <w:pPr>
        <w:numPr>
          <w:ilvl w:val="0"/>
          <w:numId w:val="2"/>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派出名额：两名</w:t>
      </w:r>
    </w:p>
    <w:p>
      <w:pPr>
        <w:numPr>
          <w:ilvl w:val="0"/>
          <w:numId w:val="2"/>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我校收取费用：暨南大学第三学年学费</w:t>
      </w:r>
    </w:p>
    <w:p>
      <w:pPr>
        <w:numPr>
          <w:ilvl w:val="0"/>
          <w:numId w:val="2"/>
        </w:numPr>
        <w:ind w:left="420" w:leftChars="0" w:hanging="420" w:firstLineChars="0"/>
        <w:rPr>
          <w:rFonts w:hint="eastAsia" w:ascii="Times New Roman" w:hAnsi="Times New Roman" w:cs="Times New Roman"/>
          <w:sz w:val="28"/>
          <w:szCs w:val="28"/>
          <w:lang w:val="en-US" w:eastAsia="zh-CN"/>
        </w:rPr>
      </w:pPr>
      <w:r>
        <w:rPr>
          <w:rFonts w:hint="default" w:ascii="Times New Roman" w:hAnsi="Times New Roman" w:cs="Times New Roman"/>
          <w:b w:val="0"/>
          <w:bCs w:val="0"/>
          <w:sz w:val="28"/>
          <w:szCs w:val="28"/>
          <w:lang w:val="en-US" w:eastAsia="zh-CN"/>
        </w:rPr>
        <w:t>语言要求：雅思</w:t>
      </w:r>
      <w:r>
        <w:rPr>
          <w:rFonts w:hint="eastAsia" w:ascii="Times New Roman" w:hAnsi="Times New Roman" w:cs="Times New Roman"/>
          <w:b w:val="0"/>
          <w:bCs w:val="0"/>
          <w:sz w:val="28"/>
          <w:szCs w:val="28"/>
          <w:lang w:val="en-US" w:eastAsia="zh-CN"/>
        </w:rPr>
        <w:t>6.0分或托福80分</w:t>
      </w:r>
    </w:p>
    <w:p>
      <w:pPr>
        <w:numPr>
          <w:ilvl w:val="0"/>
          <w:numId w:val="2"/>
        </w:numPr>
        <w:ind w:left="420" w:leftChars="0" w:hanging="420" w:firstLineChars="0"/>
        <w:rPr>
          <w:rFonts w:hint="eastAsia" w:ascii="Times New Roman" w:hAnsi="Times New Roman" w:cs="Times New Roman"/>
          <w:sz w:val="28"/>
          <w:szCs w:val="28"/>
          <w:lang w:val="en-US" w:eastAsia="zh-CN"/>
        </w:rPr>
      </w:pPr>
      <w:r>
        <w:rPr>
          <w:rFonts w:hint="default" w:ascii="Times New Roman" w:hAnsi="Times New Roman" w:cs="Times New Roman"/>
          <w:b w:val="0"/>
          <w:bCs w:val="0"/>
          <w:sz w:val="28"/>
          <w:szCs w:val="28"/>
          <w:highlight w:val="none"/>
          <w:lang w:val="en-US" w:eastAsia="zh-CN"/>
        </w:rPr>
        <w:t>绩点及综合测评要求：均排在本专业前30%</w:t>
      </w:r>
    </w:p>
    <w:bookmarkEnd w:id="0"/>
    <w:p>
      <w:pPr>
        <w:rPr>
          <w:rFonts w:hint="default" w:ascii="Times New Roman" w:hAnsi="Times New Roman" w:cs="Times New Roman"/>
          <w:sz w:val="28"/>
          <w:szCs w:val="28"/>
          <w:lang w:val="en-US" w:eastAsia="zh-CN"/>
        </w:rPr>
      </w:pPr>
    </w:p>
    <w:p>
      <w:pPr>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Programmes for International Students</w:t>
      </w:r>
    </w:p>
    <w:p>
      <w:pPr>
        <w:ind w:firstLine="560" w:firstLineChars="200"/>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 xml:space="preserve">Every year, Malmö University welcomes more than 300 exchange students from all over the world. Being an exchange student is a great chance to broaden your academic horizons and get to know another country. The university has 7 Bachelor's programmes, 250 Partner universities worldwide, and 24 Master's programmes. To find more information about the programmes and course, please see the website for more information: </w:t>
      </w:r>
      <w:r>
        <w:rPr>
          <w:rFonts w:hint="eastAsia" w:ascii="Times New Roman" w:hAnsi="Times New Roman" w:cs="Times New Roman"/>
          <w:b w:val="0"/>
          <w:bCs w:val="0"/>
          <w:sz w:val="28"/>
          <w:szCs w:val="28"/>
          <w:lang w:val="en-US" w:eastAsia="zh-CN"/>
        </w:rPr>
        <w:fldChar w:fldCharType="begin"/>
      </w:r>
      <w:r>
        <w:rPr>
          <w:rFonts w:hint="eastAsia" w:ascii="Times New Roman" w:hAnsi="Times New Roman" w:cs="Times New Roman"/>
          <w:b w:val="0"/>
          <w:bCs w:val="0"/>
          <w:sz w:val="28"/>
          <w:szCs w:val="28"/>
          <w:lang w:val="en-US" w:eastAsia="zh-CN"/>
        </w:rPr>
        <w:instrText xml:space="preserve"> HYPERLINK "https://mau.se/en/education/" </w:instrText>
      </w:r>
      <w:r>
        <w:rPr>
          <w:rFonts w:hint="eastAsia" w:ascii="Times New Roman" w:hAnsi="Times New Roman" w:cs="Times New Roman"/>
          <w:b w:val="0"/>
          <w:bCs w:val="0"/>
          <w:sz w:val="28"/>
          <w:szCs w:val="28"/>
          <w:lang w:val="en-US" w:eastAsia="zh-CN"/>
        </w:rPr>
        <w:fldChar w:fldCharType="separate"/>
      </w:r>
      <w:r>
        <w:rPr>
          <w:rStyle w:val="4"/>
          <w:rFonts w:hint="eastAsia" w:ascii="Times New Roman" w:hAnsi="Times New Roman" w:cs="Times New Roman"/>
          <w:b w:val="0"/>
          <w:bCs w:val="0"/>
          <w:sz w:val="28"/>
          <w:szCs w:val="28"/>
          <w:lang w:val="en-US" w:eastAsia="zh-CN"/>
        </w:rPr>
        <w:t>https://mau.se/en/education/</w:t>
      </w:r>
      <w:r>
        <w:rPr>
          <w:rFonts w:hint="eastAsia" w:ascii="Times New Roman" w:hAnsi="Times New Roman" w:cs="Times New Roman"/>
          <w:b w:val="0"/>
          <w:bCs w:val="0"/>
          <w:sz w:val="28"/>
          <w:szCs w:val="28"/>
          <w:lang w:val="en-US" w:eastAsia="zh-CN"/>
        </w:rPr>
        <w:fldChar w:fldCharType="end"/>
      </w:r>
    </w:p>
    <w:p>
      <w:pPr>
        <w:rPr>
          <w:rFonts w:hint="default" w:ascii="Times New Roman" w:hAnsi="Times New Roman" w:cs="Times New Roman"/>
          <w:b w:val="0"/>
          <w:bCs w:val="0"/>
          <w:sz w:val="28"/>
          <w:szCs w:val="28"/>
          <w:lang w:val="en-US" w:eastAsia="zh-CN"/>
        </w:rPr>
      </w:pPr>
    </w:p>
    <w:p>
      <w:pPr>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Student Life</w:t>
      </w:r>
    </w:p>
    <w:p>
      <w:pPr>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b w:val="0"/>
          <w:bCs w:val="0"/>
          <w:sz w:val="28"/>
          <w:szCs w:val="28"/>
          <w:lang w:val="en-US" w:eastAsia="zh-CN"/>
        </w:rPr>
        <w:t>Malmö is brimming with stunning sights and exciting activities for students. Here's just a small selection of what the city has to offer</w:t>
      </w:r>
      <w:r>
        <w:rPr>
          <w:rFonts w:hint="eastAsia" w:ascii="Times New Roman" w:hAnsi="Times New Roman" w:cs="Times New Roman"/>
          <w:b w:val="0"/>
          <w:bCs w:val="0"/>
          <w:sz w:val="28"/>
          <w:szCs w:val="28"/>
          <w:lang w:val="en-US" w:eastAsia="zh-CN"/>
        </w:rPr>
        <w:t xml:space="preserve">: </w:t>
      </w:r>
      <w:r>
        <w:rPr>
          <w:rFonts w:hint="eastAsia" w:ascii="Times New Roman" w:hAnsi="Times New Roman" w:cs="Times New Roman"/>
          <w:b w:val="0"/>
          <w:bCs w:val="0"/>
          <w:sz w:val="28"/>
          <w:szCs w:val="28"/>
          <w:lang w:val="en-US" w:eastAsia="zh-CN"/>
        </w:rPr>
        <w:fldChar w:fldCharType="begin"/>
      </w:r>
      <w:r>
        <w:rPr>
          <w:rFonts w:hint="eastAsia" w:ascii="Times New Roman" w:hAnsi="Times New Roman" w:cs="Times New Roman"/>
          <w:b w:val="0"/>
          <w:bCs w:val="0"/>
          <w:sz w:val="28"/>
          <w:szCs w:val="28"/>
          <w:lang w:val="en-US" w:eastAsia="zh-CN"/>
        </w:rPr>
        <w:instrText xml:space="preserve"> HYPERLINK "https://mau.se/en/after-admission/student-life-in-malmo/" </w:instrText>
      </w:r>
      <w:r>
        <w:rPr>
          <w:rFonts w:hint="eastAsia" w:ascii="Times New Roman" w:hAnsi="Times New Roman" w:cs="Times New Roman"/>
          <w:b w:val="0"/>
          <w:bCs w:val="0"/>
          <w:sz w:val="28"/>
          <w:szCs w:val="28"/>
          <w:lang w:val="en-US" w:eastAsia="zh-CN"/>
        </w:rPr>
        <w:fldChar w:fldCharType="separate"/>
      </w:r>
      <w:r>
        <w:rPr>
          <w:rStyle w:val="4"/>
          <w:rFonts w:hint="eastAsia" w:ascii="Times New Roman" w:hAnsi="Times New Roman" w:cs="Times New Roman"/>
          <w:b w:val="0"/>
          <w:bCs w:val="0"/>
          <w:sz w:val="28"/>
          <w:szCs w:val="28"/>
          <w:lang w:val="en-US" w:eastAsia="zh-CN"/>
        </w:rPr>
        <w:t>https://mau.se/en/after-admission/student-life-in-malmo/</w:t>
      </w:r>
      <w:r>
        <w:rPr>
          <w:rFonts w:hint="eastAsia" w:ascii="Times New Roman" w:hAnsi="Times New Roman" w:cs="Times New Roman"/>
          <w:b w:val="0"/>
          <w:bCs w:val="0"/>
          <w:sz w:val="28"/>
          <w:szCs w:val="28"/>
          <w:lang w:val="en-US" w:eastAsia="zh-CN"/>
        </w:rPr>
        <w:fldChar w:fldCharType="end"/>
      </w:r>
    </w:p>
    <w:p>
      <w:pPr>
        <w:numPr>
          <w:ilvl w:val="0"/>
          <w:numId w:val="0"/>
        </w:numPr>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drawing>
          <wp:inline distT="0" distB="0" distL="114300" distR="114300">
            <wp:extent cx="3905250" cy="2427605"/>
            <wp:effectExtent l="0" t="0" r="11430" b="10795"/>
            <wp:docPr id="3" name="图片 3" descr="_dsc4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_dsc4339"/>
                    <pic:cNvPicPr>
                      <a:picLocks noChangeAspect="1"/>
                    </pic:cNvPicPr>
                  </pic:nvPicPr>
                  <pic:blipFill>
                    <a:blip r:embed="rId6"/>
                    <a:stretch>
                      <a:fillRect/>
                    </a:stretch>
                  </pic:blipFill>
                  <pic:spPr>
                    <a:xfrm>
                      <a:off x="0" y="0"/>
                      <a:ext cx="3905250" cy="2427605"/>
                    </a:xfrm>
                    <a:prstGeom prst="rect">
                      <a:avLst/>
                    </a:prstGeom>
                  </pic:spPr>
                </pic:pic>
              </a:graphicData>
            </a:graphic>
          </wp:inline>
        </w:drawing>
      </w:r>
    </w:p>
    <w:p>
      <w:pPr>
        <w:numPr>
          <w:ilvl w:val="0"/>
          <w:numId w:val="0"/>
        </w:numPr>
        <w:rPr>
          <w:rFonts w:hint="default" w:ascii="Times New Roman" w:hAnsi="Times New Roman" w:cs="Times New Roman"/>
          <w:sz w:val="28"/>
          <w:szCs w:val="28"/>
          <w:lang w:val="en-US" w:eastAsia="zh-CN"/>
        </w:rPr>
      </w:pPr>
    </w:p>
    <w:p>
      <w:pPr>
        <w:numPr>
          <w:ilvl w:val="0"/>
          <w:numId w:val="0"/>
        </w:numPr>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About the City</w:t>
      </w:r>
    </w:p>
    <w:p>
      <w:pPr>
        <w:numPr>
          <w:ilvl w:val="0"/>
          <w:numId w:val="0"/>
        </w:numPr>
        <w:ind w:firstLine="560" w:firstLineChars="200"/>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马尔默市是斯康纳省首府，瑞典第三大城市，人口约27万，面积154平方公里，制药业、生物技术、信息通讯技术、食品包装、贸易等行业发达。2000年建成的连接马尔默市至丹麦首都哥本哈根的俄尔松跨海大桥，使瑞典南部与丹麦以及欧洲大陆的往来更加便利。2019年12月26日，位列2019年全球城市500强榜单第203名。</w:t>
      </w:r>
    </w:p>
    <w:p>
      <w:pPr>
        <w:numPr>
          <w:ilvl w:val="0"/>
          <w:numId w:val="0"/>
        </w:numPr>
        <w:ind w:firstLine="560" w:firstLineChars="200"/>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瑞典南端的马尔默市是该国第三大城市，它踞守波罗的海海口厄勒海峡东岸，海峡对面便是丹麦首都哥本哈根，两城之间有火车轮渡相通。马尔默以南的特雷勒堡与德国的扎斯尼欧之间也有火车轮渡相通。</w:t>
      </w:r>
    </w:p>
    <w:p>
      <w:pPr>
        <w:numPr>
          <w:ilvl w:val="0"/>
          <w:numId w:val="0"/>
        </w:numPr>
        <w:ind w:firstLine="560" w:firstLineChars="200"/>
        <w:rPr>
          <w:rFonts w:hint="eastAsia"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马尔默市也是一个重要的贸易中心，它有许多有名的贸易和运输公司，从世界各地进口，然后销往整个北欧，马尔默市在欧洲和共同体市场上的地理条件优越，空运、火车、汽车和海运发达。新建的深水“瑞典港”在运输方面起着巨大作用。目前，在马尔默与丹麦哥本哈根市之间的海面上正在建设一座16公里长的桥梁。它的建成将为瑞典－丹麦贸易、就业、住房、文化、教育和研究方面的共同市场带来巨大的发展潜力。马尔默地区有许多从事高等教育、研究和发展的机构。</w:t>
      </w:r>
    </w:p>
    <w:p>
      <w:pPr>
        <w:numPr>
          <w:ilvl w:val="0"/>
          <w:numId w:val="0"/>
        </w:numPr>
        <w:ind w:firstLine="560" w:firstLineChars="200"/>
        <w:rPr>
          <w:rFonts w:hint="eastAsia" w:ascii="Times New Roman" w:hAnsi="Times New Roman" w:cs="Times New Roman"/>
          <w:b w:val="0"/>
          <w:bCs w:val="0"/>
          <w:sz w:val="28"/>
          <w:szCs w:val="28"/>
          <w:lang w:val="en-US" w:eastAsia="zh-CN"/>
        </w:rPr>
      </w:pPr>
    </w:p>
    <w:p>
      <w:pPr>
        <w:numPr>
          <w:ilvl w:val="0"/>
          <w:numId w:val="0"/>
        </w:numPr>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drawing>
          <wp:inline distT="0" distB="0" distL="114300" distR="114300">
            <wp:extent cx="4690110" cy="2915920"/>
            <wp:effectExtent l="0" t="0" r="3810" b="10160"/>
            <wp:docPr id="4" name="图片 4" descr="_dsc5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_dsc5802"/>
                    <pic:cNvPicPr>
                      <a:picLocks noChangeAspect="1"/>
                    </pic:cNvPicPr>
                  </pic:nvPicPr>
                  <pic:blipFill>
                    <a:blip r:embed="rId7"/>
                    <a:stretch>
                      <a:fillRect/>
                    </a:stretch>
                  </pic:blipFill>
                  <pic:spPr>
                    <a:xfrm>
                      <a:off x="0" y="0"/>
                      <a:ext cx="4690110" cy="2915920"/>
                    </a:xfrm>
                    <a:prstGeom prst="rect">
                      <a:avLst/>
                    </a:prstGeom>
                  </pic:spPr>
                </pic:pic>
              </a:graphicData>
            </a:graphic>
          </wp:inline>
        </w:drawing>
      </w:r>
      <w:r>
        <w:rPr>
          <w:rFonts w:hint="default" w:ascii="Times New Roman" w:hAnsi="Times New Roman" w:cs="Times New Roman"/>
          <w:sz w:val="28"/>
          <w:szCs w:val="28"/>
          <w:lang w:val="en-US" w:eastAsia="zh-CN"/>
        </w:rPr>
        <w:drawing>
          <wp:inline distT="0" distB="0" distL="114300" distR="114300">
            <wp:extent cx="4718685" cy="2933700"/>
            <wp:effectExtent l="0" t="0" r="5715" b="7620"/>
            <wp:docPr id="5" name="图片 5" descr="150603_klass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0603_klassrum"/>
                    <pic:cNvPicPr>
                      <a:picLocks noChangeAspect="1"/>
                    </pic:cNvPicPr>
                  </pic:nvPicPr>
                  <pic:blipFill>
                    <a:blip r:embed="rId8"/>
                    <a:stretch>
                      <a:fillRect/>
                    </a:stretch>
                  </pic:blipFill>
                  <pic:spPr>
                    <a:xfrm>
                      <a:off x="0" y="0"/>
                      <a:ext cx="4718685" cy="2933700"/>
                    </a:xfrm>
                    <a:prstGeom prst="rect">
                      <a:avLst/>
                    </a:prstGeom>
                  </pic:spPr>
                </pic:pic>
              </a:graphicData>
            </a:graphic>
          </wp:inline>
        </w:drawing>
      </w:r>
    </w:p>
    <w:p>
      <w:pPr>
        <w:numPr>
          <w:ilvl w:val="0"/>
          <w:numId w:val="0"/>
        </w:numPr>
        <w:jc w:val="center"/>
        <w:rPr>
          <w:rFonts w:hint="default" w:ascii="Times New Roman" w:hAnsi="Times New Roman" w:cs="Times New Roman"/>
          <w:sz w:val="28"/>
          <w:szCs w:val="28"/>
          <w:lang w:val="en-US" w:eastAsia="zh-CN"/>
        </w:rPr>
      </w:pPr>
    </w:p>
    <w:p>
      <w:pPr>
        <w:numPr>
          <w:ilvl w:val="0"/>
          <w:numId w:val="0"/>
        </w:numPr>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drawing>
          <wp:inline distT="0" distB="0" distL="114300" distR="114300">
            <wp:extent cx="4624705" cy="2875280"/>
            <wp:effectExtent l="0" t="0" r="8255" b="5080"/>
            <wp:docPr id="6" name="图片 6" descr="_i8a0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_i8a0258"/>
                    <pic:cNvPicPr>
                      <a:picLocks noChangeAspect="1"/>
                    </pic:cNvPicPr>
                  </pic:nvPicPr>
                  <pic:blipFill>
                    <a:blip r:embed="rId9"/>
                    <a:stretch>
                      <a:fillRect/>
                    </a:stretch>
                  </pic:blipFill>
                  <pic:spPr>
                    <a:xfrm>
                      <a:off x="0" y="0"/>
                      <a:ext cx="4624705" cy="2875280"/>
                    </a:xfrm>
                    <a:prstGeom prst="rect">
                      <a:avLst/>
                    </a:prstGeom>
                  </pic:spPr>
                </pic:pic>
              </a:graphicData>
            </a:graphic>
          </wp:inline>
        </w:drawing>
      </w:r>
    </w:p>
    <w:p>
      <w:pPr>
        <w:numPr>
          <w:ilvl w:val="0"/>
          <w:numId w:val="0"/>
        </w:numPr>
        <w:jc w:val="center"/>
        <w:rPr>
          <w:rFonts w:hint="default" w:ascii="Times New Roman" w:hAnsi="Times New Roman" w:cs="Times New Roman"/>
          <w:sz w:val="28"/>
          <w:szCs w:val="28"/>
          <w:lang w:val="en-US" w:eastAsia="zh-CN"/>
        </w:rPr>
      </w:pPr>
    </w:p>
    <w:p>
      <w:pP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br w:type="page"/>
      </w:r>
    </w:p>
    <w:p>
      <w:pPr>
        <w:numPr>
          <w:ilvl w:val="0"/>
          <w:numId w:val="1"/>
        </w:numPr>
        <w:ind w:left="0" w:leftChars="0" w:firstLine="0" w:firstLineChars="0"/>
        <w:jc w:val="both"/>
        <w:rPr>
          <w:rFonts w:hint="default" w:ascii="Times New Roman" w:hAnsi="Times New Roman" w:cs="Times New Roman"/>
          <w:b/>
          <w:bCs/>
          <w:sz w:val="28"/>
          <w:szCs w:val="28"/>
          <w:lang w:val="en-US" w:eastAsia="zh-CN"/>
        </w:rPr>
      </w:pPr>
      <w:r>
        <w:rPr>
          <w:rFonts w:hint="eastAsia" w:ascii="Times New Roman" w:hAnsi="Times New Roman" w:eastAsia="宋体" w:cs="Times New Roman"/>
          <w:sz w:val="28"/>
          <w:szCs w:val="28"/>
          <w:lang w:val="en-US" w:eastAsia="zh-CN"/>
        </w:rPr>
        <w:drawing>
          <wp:anchor distT="0" distB="0" distL="114300" distR="114300" simplePos="0" relativeHeight="251660288" behindDoc="1" locked="0" layoutInCell="1" allowOverlap="1">
            <wp:simplePos x="0" y="0"/>
            <wp:positionH relativeFrom="column">
              <wp:posOffset>-53340</wp:posOffset>
            </wp:positionH>
            <wp:positionV relativeFrom="paragraph">
              <wp:posOffset>314325</wp:posOffset>
            </wp:positionV>
            <wp:extent cx="2029460" cy="878840"/>
            <wp:effectExtent l="0" t="0" r="12700" b="5080"/>
            <wp:wrapNone/>
            <wp:docPr id="11" name="图片 11" descr="750425b8d8ad4af687ef2eee35f94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750425b8d8ad4af687ef2eee35f94060"/>
                    <pic:cNvPicPr>
                      <a:picLocks noChangeAspect="1"/>
                    </pic:cNvPicPr>
                  </pic:nvPicPr>
                  <pic:blipFill>
                    <a:blip r:embed="rId10"/>
                    <a:srcRect r="60290" b="69310"/>
                    <a:stretch>
                      <a:fillRect/>
                    </a:stretch>
                  </pic:blipFill>
                  <pic:spPr>
                    <a:xfrm>
                      <a:off x="0" y="0"/>
                      <a:ext cx="2029460" cy="878840"/>
                    </a:xfrm>
                    <a:prstGeom prst="rect">
                      <a:avLst/>
                    </a:prstGeom>
                  </pic:spPr>
                </pic:pic>
              </a:graphicData>
            </a:graphic>
          </wp:anchor>
        </w:drawing>
      </w:r>
      <w:r>
        <w:rPr>
          <w:rFonts w:hint="default" w:ascii="Times New Roman" w:hAnsi="Times New Roman" w:cs="Times New Roman"/>
          <w:b/>
          <w:bCs/>
          <w:color w:val="000000"/>
          <w:sz w:val="28"/>
          <w:szCs w:val="28"/>
        </w:rPr>
        <w:t>克里斯蒂安斯塔德大学</w:t>
      </w:r>
      <w:r>
        <w:rPr>
          <w:rFonts w:hint="default" w:ascii="Times New Roman" w:hAnsi="Times New Roman" w:cs="Times New Roman"/>
          <w:b/>
          <w:bCs/>
          <w:color w:val="000000"/>
          <w:sz w:val="28"/>
          <w:szCs w:val="28"/>
          <w:lang w:val="en-US" w:eastAsia="zh-CN"/>
        </w:rPr>
        <w:t xml:space="preserve"> </w:t>
      </w:r>
      <w:r>
        <w:rPr>
          <w:rFonts w:hint="default" w:ascii="Times New Roman" w:hAnsi="Times New Roman" w:eastAsia="宋体" w:cs="Times New Roman"/>
          <w:b/>
          <w:bCs/>
          <w:i w:val="0"/>
          <w:caps w:val="0"/>
          <w:color w:val="333333"/>
          <w:spacing w:val="0"/>
          <w:sz w:val="28"/>
          <w:szCs w:val="28"/>
          <w:shd w:val="clear" w:fill="FFFFFF"/>
        </w:rPr>
        <w:t>Kristianstad University</w:t>
      </w:r>
    </w:p>
    <w:p>
      <w:pPr>
        <w:numPr>
          <w:ilvl w:val="0"/>
          <w:numId w:val="0"/>
        </w:numPr>
        <w:jc w:val="both"/>
        <w:rPr>
          <w:rFonts w:hint="eastAsia" w:ascii="Times New Roman" w:hAnsi="Times New Roman" w:cs="Times New Roman"/>
          <w:b/>
          <w:bCs/>
          <w:color w:val="000000"/>
          <w:sz w:val="28"/>
          <w:szCs w:val="28"/>
          <w:lang w:val="en-US" w:eastAsia="zh-CN"/>
        </w:rPr>
      </w:pPr>
    </w:p>
    <w:p>
      <w:pPr>
        <w:numPr>
          <w:ilvl w:val="0"/>
          <w:numId w:val="0"/>
        </w:numPr>
        <w:jc w:val="both"/>
        <w:rPr>
          <w:rFonts w:hint="eastAsia" w:ascii="Times New Roman" w:hAnsi="Times New Roman" w:cs="Times New Roman"/>
          <w:b/>
          <w:bCs/>
          <w:color w:val="000000"/>
          <w:sz w:val="28"/>
          <w:szCs w:val="28"/>
          <w:lang w:val="en-US" w:eastAsia="zh-CN"/>
        </w:rPr>
      </w:pPr>
    </w:p>
    <w:p>
      <w:pPr>
        <w:numPr>
          <w:ilvl w:val="0"/>
          <w:numId w:val="0"/>
        </w:numPr>
        <w:jc w:val="both"/>
        <w:rPr>
          <w:rFonts w:hint="default" w:ascii="Times New Roman" w:hAnsi="Times New Roman" w:cs="Times New Roman" w:eastAsiaTheme="minorEastAsia"/>
          <w:b/>
          <w:bCs/>
          <w:color w:val="000000"/>
          <w:sz w:val="28"/>
          <w:szCs w:val="28"/>
          <w:lang w:val="en-US" w:eastAsia="zh-CN"/>
        </w:rPr>
      </w:pPr>
      <w:r>
        <w:rPr>
          <w:rFonts w:hint="eastAsia" w:ascii="Times New Roman" w:hAnsi="Times New Roman" w:cs="Times New Roman"/>
          <w:b/>
          <w:bCs/>
          <w:color w:val="000000"/>
          <w:sz w:val="28"/>
          <w:szCs w:val="28"/>
          <w:lang w:val="en-US" w:eastAsia="zh-CN"/>
        </w:rPr>
        <w:t>Introduction</w:t>
      </w:r>
    </w:p>
    <w:p>
      <w:pPr>
        <w:numPr>
          <w:ilvl w:val="0"/>
          <w:numId w:val="0"/>
        </w:numPr>
        <w:ind w:leftChars="0" w:firstLine="560" w:firstLineChars="200"/>
        <w:jc w:val="both"/>
        <w:rPr>
          <w:rFonts w:hint="default" w:ascii="Times New Roman" w:hAnsi="Times New Roman" w:cs="Times New Roman"/>
          <w:sz w:val="28"/>
          <w:szCs w:val="28"/>
          <w:lang w:val="en-US" w:eastAsia="zh-CN"/>
        </w:rPr>
      </w:pPr>
      <w:r>
        <w:rPr>
          <w:rFonts w:hint="default" w:ascii="Times New Roman" w:hAnsi="Times New Roman" w:cs="Times New Roman"/>
          <w:color w:val="000000"/>
          <w:sz w:val="28"/>
          <w:szCs w:val="28"/>
        </w:rPr>
        <w:t>克里斯蒂安斯塔德大学</w:t>
      </w:r>
      <w:r>
        <w:rPr>
          <w:rFonts w:hint="eastAsia" w:ascii="Times New Roman" w:hAnsi="Times New Roman" w:cs="Times New Roman"/>
          <w:color w:val="000000"/>
          <w:sz w:val="28"/>
          <w:szCs w:val="28"/>
          <w:lang w:eastAsia="zh-CN"/>
        </w:rPr>
        <w:t>的</w:t>
      </w:r>
      <w:r>
        <w:rPr>
          <w:rFonts w:hint="default" w:ascii="Times New Roman" w:hAnsi="Times New Roman" w:cs="Times New Roman"/>
          <w:sz w:val="28"/>
          <w:szCs w:val="28"/>
          <w:lang w:val="en-US" w:eastAsia="zh-CN"/>
        </w:rPr>
        <w:t>历史</w:t>
      </w:r>
      <w:r>
        <w:rPr>
          <w:rFonts w:hint="eastAsia" w:ascii="Times New Roman" w:hAnsi="Times New Roman" w:cs="Times New Roman"/>
          <w:sz w:val="28"/>
          <w:szCs w:val="28"/>
          <w:lang w:val="en-US" w:eastAsia="zh-CN"/>
        </w:rPr>
        <w:t>可</w:t>
      </w:r>
      <w:r>
        <w:rPr>
          <w:rFonts w:hint="default" w:ascii="Times New Roman" w:hAnsi="Times New Roman" w:cs="Times New Roman"/>
          <w:sz w:val="28"/>
          <w:szCs w:val="28"/>
          <w:lang w:val="en-US" w:eastAsia="zh-CN"/>
        </w:rPr>
        <w:t>追溯于1835年的教师学堂，</w:t>
      </w:r>
      <w:r>
        <w:rPr>
          <w:rFonts w:hint="eastAsia" w:ascii="Times New Roman" w:hAnsi="Times New Roman" w:cs="Times New Roman"/>
          <w:sz w:val="28"/>
          <w:szCs w:val="28"/>
          <w:lang w:val="en-US" w:eastAsia="zh-CN"/>
        </w:rPr>
        <w:t>并在</w:t>
      </w:r>
      <w:r>
        <w:rPr>
          <w:rFonts w:hint="default" w:ascii="Times New Roman" w:hAnsi="Times New Roman" w:cs="Times New Roman"/>
          <w:sz w:val="28"/>
          <w:szCs w:val="28"/>
          <w:lang w:val="en-US" w:eastAsia="zh-CN"/>
        </w:rPr>
        <w:t>1893年</w:t>
      </w:r>
      <w:r>
        <w:rPr>
          <w:rFonts w:hint="eastAsia" w:ascii="Times New Roman" w:hAnsi="Times New Roman" w:cs="Times New Roman"/>
          <w:sz w:val="28"/>
          <w:szCs w:val="28"/>
          <w:lang w:val="en-US" w:eastAsia="zh-CN"/>
        </w:rPr>
        <w:t>成为</w:t>
      </w:r>
      <w:r>
        <w:rPr>
          <w:rFonts w:hint="default" w:ascii="Times New Roman" w:hAnsi="Times New Roman" w:cs="Times New Roman"/>
          <w:sz w:val="28"/>
          <w:szCs w:val="28"/>
          <w:lang w:val="en-US" w:eastAsia="zh-CN"/>
        </w:rPr>
        <w:t>护士培训</w:t>
      </w:r>
      <w:r>
        <w:rPr>
          <w:rFonts w:hint="eastAsia" w:ascii="Times New Roman" w:hAnsi="Times New Roman" w:cs="Times New Roman"/>
          <w:sz w:val="28"/>
          <w:szCs w:val="28"/>
          <w:lang w:val="en-US" w:eastAsia="zh-CN"/>
        </w:rPr>
        <w:t>的学校。</w:t>
      </w:r>
      <w:r>
        <w:rPr>
          <w:rFonts w:hint="default" w:ascii="Times New Roman" w:hAnsi="Times New Roman" w:cs="Times New Roman"/>
          <w:sz w:val="28"/>
          <w:szCs w:val="28"/>
          <w:lang w:val="en-US" w:eastAsia="zh-CN"/>
        </w:rPr>
        <w:t>1977年</w:t>
      </w:r>
      <w:r>
        <w:rPr>
          <w:rFonts w:hint="eastAsia" w:ascii="Times New Roman" w:hAnsi="Times New Roman" w:cs="Times New Roman"/>
          <w:sz w:val="28"/>
          <w:szCs w:val="28"/>
          <w:lang w:val="en-US" w:eastAsia="zh-CN"/>
        </w:rPr>
        <w:t>，该校</w:t>
      </w:r>
      <w:r>
        <w:rPr>
          <w:rFonts w:hint="default" w:ascii="Times New Roman" w:hAnsi="Times New Roman" w:cs="Times New Roman"/>
          <w:sz w:val="28"/>
          <w:szCs w:val="28"/>
          <w:lang w:val="en-US" w:eastAsia="zh-CN"/>
        </w:rPr>
        <w:t>成为瑞典</w:t>
      </w:r>
      <w:r>
        <w:rPr>
          <w:rFonts w:hint="eastAsia" w:ascii="Times New Roman" w:hAnsi="Times New Roman" w:cs="Times New Roman"/>
          <w:sz w:val="28"/>
          <w:szCs w:val="28"/>
          <w:lang w:val="en-US" w:eastAsia="zh-CN"/>
        </w:rPr>
        <w:t>的</w:t>
      </w:r>
      <w:r>
        <w:rPr>
          <w:rFonts w:hint="default" w:ascii="Times New Roman" w:hAnsi="Times New Roman" w:cs="Times New Roman"/>
          <w:sz w:val="28"/>
          <w:szCs w:val="28"/>
          <w:lang w:val="en-US" w:eastAsia="zh-CN"/>
        </w:rPr>
        <w:t>综合性大学，属于瑞典古老而又年轻的大学之一。克里斯蒂安斯塔德大学设有四个学院</w:t>
      </w:r>
      <w:r>
        <w:rPr>
          <w:rFonts w:hint="eastAsia" w:ascii="Times New Roman" w:hAnsi="Times New Roman" w:cs="Times New Roman"/>
          <w:sz w:val="28"/>
          <w:szCs w:val="28"/>
          <w:lang w:val="en-US" w:eastAsia="zh-CN"/>
        </w:rPr>
        <w:t>，包括：</w:t>
      </w:r>
      <w:r>
        <w:rPr>
          <w:rFonts w:hint="default" w:ascii="Times New Roman" w:hAnsi="Times New Roman" w:cs="Times New Roman"/>
          <w:sz w:val="28"/>
          <w:szCs w:val="28"/>
          <w:lang w:val="en-US" w:eastAsia="zh-CN"/>
        </w:rPr>
        <w:t>科学学院</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经济学院</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师范学院</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健康学院。</w:t>
      </w:r>
    </w:p>
    <w:p>
      <w:pPr>
        <w:numPr>
          <w:ilvl w:val="0"/>
          <w:numId w:val="0"/>
        </w:numPr>
        <w:ind w:leftChars="0" w:firstLine="560" w:firstLineChars="200"/>
        <w:jc w:val="both"/>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克里斯蒂安斯塔德大学于1995年由市区迁入新校区，即现在的克里斯蒂安斯塔德校区。2018年该大学拥有14000名在校生，并且开设的60个专业200个课程范围广泛，如计算机科学</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工程学</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工商管理学</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教育学</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行为学</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社会学</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val="en-US" w:eastAsia="zh-CN"/>
        </w:rPr>
        <w:t>自然及健康科学等。</w:t>
      </w:r>
    </w:p>
    <w:p>
      <w:pPr>
        <w:numPr>
          <w:ilvl w:val="0"/>
          <w:numId w:val="0"/>
        </w:numPr>
        <w:jc w:val="both"/>
        <w:rPr>
          <w:rFonts w:hint="default" w:ascii="Times New Roman" w:hAnsi="Times New Roman" w:cs="Times New Roman"/>
          <w:sz w:val="28"/>
          <w:szCs w:val="28"/>
          <w:lang w:val="en-US" w:eastAsia="zh-CN"/>
        </w:rPr>
      </w:pPr>
    </w:p>
    <w:p>
      <w:p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交换生项目申请</w:t>
      </w:r>
    </w:p>
    <w:p>
      <w:pPr>
        <w:numPr>
          <w:ilvl w:val="0"/>
          <w:numId w:val="2"/>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选拔对象：本科二年级学生</w:t>
      </w:r>
    </w:p>
    <w:p>
      <w:pPr>
        <w:numPr>
          <w:ilvl w:val="0"/>
          <w:numId w:val="2"/>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学习期限：一</w:t>
      </w:r>
      <w:r>
        <w:rPr>
          <w:rFonts w:hint="eastAsia" w:ascii="Times New Roman" w:hAnsi="Times New Roman" w:cs="Times New Roman"/>
          <w:b w:val="0"/>
          <w:bCs w:val="0"/>
          <w:sz w:val="28"/>
          <w:szCs w:val="28"/>
          <w:lang w:val="en-US" w:eastAsia="zh-CN"/>
        </w:rPr>
        <w:t>学年</w:t>
      </w:r>
      <w:r>
        <w:rPr>
          <w:rFonts w:hint="default" w:ascii="Times New Roman" w:hAnsi="Times New Roman" w:cs="Times New Roman"/>
          <w:b w:val="0"/>
          <w:bCs w:val="0"/>
          <w:sz w:val="28"/>
          <w:szCs w:val="28"/>
          <w:lang w:val="en-US" w:eastAsia="zh-CN"/>
        </w:rPr>
        <w:t>（</w:t>
      </w:r>
      <w:r>
        <w:rPr>
          <w:rFonts w:hint="eastAsia" w:ascii="Times New Roman" w:hAnsi="Times New Roman" w:cs="Times New Roman"/>
          <w:b w:val="0"/>
          <w:bCs w:val="0"/>
          <w:sz w:val="28"/>
          <w:szCs w:val="28"/>
          <w:lang w:val="en-US" w:eastAsia="zh-CN"/>
        </w:rPr>
        <w:t>8</w:t>
      </w:r>
      <w:r>
        <w:rPr>
          <w:rFonts w:hint="default" w:ascii="Times New Roman" w:hAnsi="Times New Roman" w:cs="Times New Roman"/>
          <w:b w:val="0"/>
          <w:bCs w:val="0"/>
          <w:sz w:val="28"/>
          <w:szCs w:val="28"/>
          <w:lang w:val="en-US" w:eastAsia="zh-CN"/>
        </w:rPr>
        <w:t>月至</w:t>
      </w:r>
      <w:r>
        <w:rPr>
          <w:rFonts w:hint="eastAsia" w:ascii="Times New Roman" w:hAnsi="Times New Roman" w:cs="Times New Roman"/>
          <w:b w:val="0"/>
          <w:bCs w:val="0"/>
          <w:sz w:val="28"/>
          <w:szCs w:val="28"/>
          <w:lang w:val="en-US" w:eastAsia="zh-CN"/>
        </w:rPr>
        <w:t>次年6月</w:t>
      </w:r>
      <w:r>
        <w:rPr>
          <w:rFonts w:hint="default" w:ascii="Times New Roman" w:hAnsi="Times New Roman" w:cs="Times New Roman"/>
          <w:b w:val="0"/>
          <w:bCs w:val="0"/>
          <w:sz w:val="28"/>
          <w:szCs w:val="28"/>
          <w:lang w:val="en-US" w:eastAsia="zh-CN"/>
        </w:rPr>
        <w:t>）</w:t>
      </w:r>
    </w:p>
    <w:p>
      <w:pPr>
        <w:numPr>
          <w:ilvl w:val="0"/>
          <w:numId w:val="2"/>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派出名额：两名</w:t>
      </w:r>
    </w:p>
    <w:p>
      <w:pPr>
        <w:numPr>
          <w:ilvl w:val="0"/>
          <w:numId w:val="2"/>
        </w:numPr>
        <w:ind w:left="420" w:leftChars="0" w:hanging="420" w:firstLineChars="0"/>
        <w:rPr>
          <w:rFonts w:hint="default" w:ascii="Times New Roman" w:hAnsi="Times New Roman" w:cs="Times New Roman"/>
          <w:b w:val="0"/>
          <w:bCs w:val="0"/>
          <w:sz w:val="28"/>
          <w:szCs w:val="28"/>
          <w:lang w:val="en-US" w:eastAsia="zh-CN"/>
        </w:rPr>
      </w:pPr>
      <w:r>
        <w:rPr>
          <w:rFonts w:hint="default" w:ascii="Times New Roman" w:hAnsi="Times New Roman" w:cs="Times New Roman"/>
          <w:b w:val="0"/>
          <w:bCs w:val="0"/>
          <w:sz w:val="28"/>
          <w:szCs w:val="28"/>
          <w:lang w:val="en-US" w:eastAsia="zh-CN"/>
        </w:rPr>
        <w:t>我校收取费用：暨南大学第三学年学费</w:t>
      </w:r>
    </w:p>
    <w:p>
      <w:pPr>
        <w:numPr>
          <w:ilvl w:val="0"/>
          <w:numId w:val="2"/>
        </w:numPr>
        <w:ind w:left="420" w:leftChars="0" w:hanging="420" w:firstLineChars="0"/>
        <w:rPr>
          <w:rFonts w:hint="eastAsia" w:ascii="Times New Roman" w:hAnsi="Times New Roman" w:cs="Times New Roman"/>
          <w:sz w:val="28"/>
          <w:szCs w:val="28"/>
          <w:lang w:val="en-US" w:eastAsia="zh-CN"/>
        </w:rPr>
      </w:pPr>
      <w:r>
        <w:rPr>
          <w:rFonts w:hint="default" w:ascii="Times New Roman" w:hAnsi="Times New Roman" w:cs="Times New Roman"/>
          <w:b w:val="0"/>
          <w:bCs w:val="0"/>
          <w:sz w:val="28"/>
          <w:szCs w:val="28"/>
          <w:lang w:val="en-US" w:eastAsia="zh-CN"/>
        </w:rPr>
        <w:t>语言要求：雅思</w:t>
      </w:r>
      <w:r>
        <w:rPr>
          <w:rFonts w:hint="eastAsia" w:ascii="Times New Roman" w:hAnsi="Times New Roman" w:cs="Times New Roman"/>
          <w:b w:val="0"/>
          <w:bCs w:val="0"/>
          <w:sz w:val="28"/>
          <w:szCs w:val="28"/>
          <w:lang w:val="en-US" w:eastAsia="zh-CN"/>
        </w:rPr>
        <w:t>6.0分或托福80分</w:t>
      </w:r>
    </w:p>
    <w:p>
      <w:pPr>
        <w:numPr>
          <w:ilvl w:val="0"/>
          <w:numId w:val="2"/>
        </w:numPr>
        <w:ind w:left="420" w:leftChars="0" w:hanging="420" w:firstLineChars="0"/>
        <w:rPr>
          <w:rFonts w:hint="eastAsia" w:ascii="Times New Roman" w:hAnsi="Times New Roman" w:cs="Times New Roman"/>
          <w:sz w:val="28"/>
          <w:szCs w:val="28"/>
          <w:lang w:val="en-US" w:eastAsia="zh-CN"/>
        </w:rPr>
      </w:pPr>
      <w:r>
        <w:rPr>
          <w:rFonts w:hint="default" w:ascii="Times New Roman" w:hAnsi="Times New Roman" w:cs="Times New Roman"/>
          <w:b w:val="0"/>
          <w:bCs w:val="0"/>
          <w:sz w:val="28"/>
          <w:szCs w:val="28"/>
          <w:highlight w:val="none"/>
          <w:lang w:val="en-US" w:eastAsia="zh-CN"/>
        </w:rPr>
        <w:t>绩点及综合测评要求：均排在本专业前</w:t>
      </w:r>
      <w:r>
        <w:rPr>
          <w:rFonts w:hint="eastAsia" w:ascii="Times New Roman" w:hAnsi="Times New Roman" w:cs="Times New Roman"/>
          <w:b w:val="0"/>
          <w:bCs w:val="0"/>
          <w:sz w:val="28"/>
          <w:szCs w:val="28"/>
          <w:highlight w:val="none"/>
          <w:lang w:val="en-US" w:eastAsia="zh-CN"/>
        </w:rPr>
        <w:t>40</w:t>
      </w:r>
      <w:r>
        <w:rPr>
          <w:rFonts w:hint="default" w:ascii="Times New Roman" w:hAnsi="Times New Roman" w:cs="Times New Roman"/>
          <w:b w:val="0"/>
          <w:bCs w:val="0"/>
          <w:sz w:val="28"/>
          <w:szCs w:val="28"/>
          <w:highlight w:val="none"/>
          <w:lang w:val="en-US" w:eastAsia="zh-CN"/>
        </w:rPr>
        <w:t>%</w:t>
      </w:r>
    </w:p>
    <w:p>
      <w:pPr>
        <w:numPr>
          <w:ilvl w:val="0"/>
          <w:numId w:val="0"/>
        </w:numPr>
        <w:jc w:val="both"/>
        <w:rPr>
          <w:rFonts w:hint="default" w:ascii="Times New Roman" w:hAnsi="Times New Roman" w:cs="Times New Roman"/>
          <w:sz w:val="28"/>
          <w:szCs w:val="28"/>
          <w:lang w:val="en-US" w:eastAsia="zh-CN"/>
        </w:rPr>
      </w:pPr>
    </w:p>
    <w:p>
      <w:pPr>
        <w:numPr>
          <w:ilvl w:val="0"/>
          <w:numId w:val="0"/>
        </w:numPr>
        <w:jc w:val="both"/>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About the City</w:t>
      </w:r>
    </w:p>
    <w:p>
      <w:pPr>
        <w:numPr>
          <w:ilvl w:val="0"/>
          <w:numId w:val="0"/>
        </w:numPr>
        <w:ind w:firstLine="560" w:firstLineChars="200"/>
        <w:jc w:val="both"/>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 xml:space="preserve">克里斯蒂安斯塔德市（瑞典语：Kristianstads </w:t>
      </w:r>
      <w:r>
        <w:rPr>
          <w:rFonts w:hint="eastAsia" w:ascii="Times New Roman" w:hAnsi="Times New Roman" w:cs="Times New Roman"/>
          <w:sz w:val="28"/>
          <w:szCs w:val="28"/>
          <w:lang w:val="en-US" w:eastAsia="zh-CN"/>
        </w:rPr>
        <w:t>K</w:t>
      </w:r>
      <w:r>
        <w:rPr>
          <w:rFonts w:hint="default" w:ascii="Times New Roman" w:hAnsi="Times New Roman" w:cs="Times New Roman"/>
          <w:sz w:val="28"/>
          <w:szCs w:val="28"/>
          <w:lang w:val="en-US" w:eastAsia="zh-CN"/>
        </w:rPr>
        <w:t>ommun）</w:t>
      </w:r>
      <w:r>
        <w:rPr>
          <w:rFonts w:hint="eastAsia" w:ascii="Times New Roman" w:hAnsi="Times New Roman" w:cs="Times New Roman"/>
          <w:sz w:val="28"/>
          <w:szCs w:val="28"/>
          <w:lang w:val="en-US" w:eastAsia="zh-CN"/>
        </w:rPr>
        <w:t>拥有</w:t>
      </w:r>
      <w:r>
        <w:rPr>
          <w:rFonts w:hint="default" w:ascii="Times New Roman" w:hAnsi="Times New Roman" w:cs="Times New Roman"/>
          <w:sz w:val="28"/>
          <w:szCs w:val="28"/>
          <w:lang w:val="en-US" w:eastAsia="zh-CN"/>
        </w:rPr>
        <w:t>人口76,540人，面积1251平方公里，曾属丹麦</w:t>
      </w:r>
      <w:r>
        <w:rPr>
          <w:rFonts w:hint="eastAsia" w:ascii="Times New Roman" w:hAnsi="Times New Roman" w:cs="Times New Roman"/>
          <w:sz w:val="28"/>
          <w:szCs w:val="28"/>
          <w:lang w:val="en-US" w:eastAsia="zh-CN"/>
        </w:rPr>
        <w:t>。这里</w:t>
      </w:r>
      <w:r>
        <w:rPr>
          <w:rFonts w:hint="default" w:ascii="Times New Roman" w:hAnsi="Times New Roman" w:cs="Times New Roman"/>
          <w:sz w:val="28"/>
          <w:szCs w:val="28"/>
          <w:lang w:val="en-US" w:eastAsia="zh-CN"/>
        </w:rPr>
        <w:t>有克里斯蒂安斯塔德机场，主要</w:t>
      </w:r>
      <w:r>
        <w:rPr>
          <w:rFonts w:hint="eastAsia" w:ascii="Times New Roman" w:hAnsi="Times New Roman" w:cs="Times New Roman"/>
          <w:sz w:val="28"/>
          <w:szCs w:val="28"/>
          <w:lang w:val="en-US" w:eastAsia="zh-CN"/>
        </w:rPr>
        <w:t>产业是</w:t>
      </w:r>
      <w:r>
        <w:rPr>
          <w:rFonts w:hint="default" w:ascii="Times New Roman" w:hAnsi="Times New Roman" w:cs="Times New Roman"/>
          <w:sz w:val="28"/>
          <w:szCs w:val="28"/>
          <w:lang w:val="en-US" w:eastAsia="zh-CN"/>
        </w:rPr>
        <w:t>食品工业。在成立斯科讷省之前，曾为克里斯蒂安斯塔德省省会。</w:t>
      </w:r>
    </w:p>
    <w:p>
      <w:pPr>
        <w:numPr>
          <w:ilvl w:val="0"/>
          <w:numId w:val="0"/>
        </w:numPr>
        <w:ind w:firstLine="560" w:firstLineChars="200"/>
        <w:jc w:val="both"/>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瑞典受大西洋暖流影响，冬季不太寒冷，大部分地区属温带针叶林气候，但最南部包括克里斯蒂安斯塔德市属温带阔叶林气候。</w:t>
      </w:r>
    </w:p>
    <w:p>
      <w:pPr>
        <w:numPr>
          <w:ilvl w:val="0"/>
          <w:numId w:val="0"/>
        </w:numPr>
        <w:jc w:val="both"/>
        <w:rPr>
          <w:rFonts w:hint="eastAsia" w:ascii="Times New Roman" w:hAnsi="Times New Roman" w:eastAsia="宋体" w:cs="Times New Roman"/>
          <w:sz w:val="28"/>
          <w:szCs w:val="28"/>
          <w:lang w:val="en-US" w:eastAsia="zh-CN"/>
        </w:rPr>
      </w:pPr>
      <w:r>
        <w:rPr>
          <w:rFonts w:ascii="宋体" w:hAnsi="宋体" w:eastAsia="宋体" w:cs="宋体"/>
          <w:sz w:val="24"/>
          <w:szCs w:val="24"/>
        </w:rPr>
        <w:drawing>
          <wp:inline distT="0" distB="0" distL="114300" distR="114300">
            <wp:extent cx="38100" cy="76200"/>
            <wp:effectExtent l="0" t="0" r="0" b="0"/>
            <wp:docPr id="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6"/>
                    <pic:cNvPicPr>
                      <a:picLocks noChangeAspect="1"/>
                    </pic:cNvPicPr>
                  </pic:nvPicPr>
                  <pic:blipFill>
                    <a:blip r:embed="rId11"/>
                    <a:stretch>
                      <a:fillRect/>
                    </a:stretch>
                  </pic:blipFill>
                  <pic:spPr>
                    <a:xfrm>
                      <a:off x="0" y="0"/>
                      <a:ext cx="38100" cy="76200"/>
                    </a:xfrm>
                    <a:prstGeom prst="rect">
                      <a:avLst/>
                    </a:prstGeom>
                    <a:noFill/>
                    <a:ln w="9525">
                      <a:noFill/>
                    </a:ln>
                  </pic:spPr>
                </pic:pic>
              </a:graphicData>
            </a:graphic>
          </wp:inline>
        </w:drawing>
      </w:r>
    </w:p>
    <w:p>
      <w:pPr>
        <w:numPr>
          <w:ilvl w:val="0"/>
          <w:numId w:val="0"/>
        </w:numPr>
        <w:jc w:val="both"/>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drawing>
          <wp:inline distT="0" distB="0" distL="114300" distR="114300">
            <wp:extent cx="5282565" cy="3963035"/>
            <wp:effectExtent l="0" t="0" r="5715" b="14605"/>
            <wp:docPr id="9" name="图片 9" descr="d3563be206da45869ac617ede1f9c1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3563be206da45869ac617ede1f9c19a"/>
                    <pic:cNvPicPr>
                      <a:picLocks noChangeAspect="1"/>
                    </pic:cNvPicPr>
                  </pic:nvPicPr>
                  <pic:blipFill>
                    <a:blip r:embed="rId12"/>
                    <a:stretch>
                      <a:fillRect/>
                    </a:stretch>
                  </pic:blipFill>
                  <pic:spPr>
                    <a:xfrm>
                      <a:off x="0" y="0"/>
                      <a:ext cx="5282565" cy="3963035"/>
                    </a:xfrm>
                    <a:prstGeom prst="rect">
                      <a:avLst/>
                    </a:prstGeom>
                  </pic:spPr>
                </pic:pic>
              </a:graphicData>
            </a:graphic>
          </wp:inline>
        </w:drawing>
      </w:r>
    </w:p>
    <w:p>
      <w:pPr>
        <w:numPr>
          <w:ilvl w:val="0"/>
          <w:numId w:val="0"/>
        </w:numPr>
        <w:jc w:val="both"/>
        <w:rPr>
          <w:rFonts w:hint="eastAsia" w:ascii="Times New Roman" w:hAnsi="Times New Roman" w:eastAsia="宋体" w:cs="Times New Roman"/>
          <w:sz w:val="28"/>
          <w:szCs w:val="28"/>
          <w:lang w:val="en-US" w:eastAsia="zh-CN"/>
        </w:rPr>
      </w:pPr>
    </w:p>
    <w:p>
      <w:pPr>
        <w:numPr>
          <w:ilvl w:val="0"/>
          <w:numId w:val="0"/>
        </w:numPr>
        <w:jc w:val="both"/>
        <w:rPr>
          <w:rFonts w:hint="eastAsia" w:ascii="Times New Roman" w:hAnsi="Times New Roman" w:eastAsia="宋体" w:cs="Times New Roman"/>
          <w:sz w:val="28"/>
          <w:szCs w:val="28"/>
          <w:lang w:val="en-US" w:eastAsia="zh-CN"/>
        </w:rPr>
      </w:pPr>
    </w:p>
    <w:p>
      <w:pPr>
        <w:numPr>
          <w:ilvl w:val="0"/>
          <w:numId w:val="0"/>
        </w:numPr>
        <w:jc w:val="both"/>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drawing>
          <wp:inline distT="0" distB="0" distL="114300" distR="114300">
            <wp:extent cx="5266690" cy="3950335"/>
            <wp:effectExtent l="0" t="0" r="6350" b="12065"/>
            <wp:docPr id="12" name="图片 12" descr="90d6ca556dfc4ffab7f4f87805577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90d6ca556dfc4ffab7f4f87805577ce1"/>
                    <pic:cNvPicPr>
                      <a:picLocks noChangeAspect="1"/>
                    </pic:cNvPicPr>
                  </pic:nvPicPr>
                  <pic:blipFill>
                    <a:blip r:embed="rId13"/>
                    <a:stretch>
                      <a:fillRect/>
                    </a:stretch>
                  </pic:blipFill>
                  <pic:spPr>
                    <a:xfrm>
                      <a:off x="0" y="0"/>
                      <a:ext cx="5266690" cy="3950335"/>
                    </a:xfrm>
                    <a:prstGeom prst="rect">
                      <a:avLst/>
                    </a:prstGeom>
                  </pic:spPr>
                </pic:pic>
              </a:graphicData>
            </a:graphic>
          </wp:inline>
        </w:drawing>
      </w:r>
    </w:p>
    <w:p>
      <w:pPr>
        <w:numPr>
          <w:ilvl w:val="0"/>
          <w:numId w:val="0"/>
        </w:numPr>
        <w:jc w:val="both"/>
        <w:rPr>
          <w:rFonts w:hint="eastAsia" w:ascii="Times New Roman" w:hAnsi="Times New Roman" w:eastAsia="宋体" w:cs="Times New Roman"/>
          <w:sz w:val="28"/>
          <w:szCs w:val="28"/>
          <w:lang w:val="en-US" w:eastAsia="zh-CN"/>
        </w:rPr>
      </w:pPr>
    </w:p>
    <w:p>
      <w:pPr>
        <w:numPr>
          <w:ilvl w:val="0"/>
          <w:numId w:val="0"/>
        </w:numPr>
        <w:jc w:val="both"/>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drawing>
          <wp:inline distT="0" distB="0" distL="114300" distR="114300">
            <wp:extent cx="5266690" cy="3189605"/>
            <wp:effectExtent l="0" t="0" r="6350" b="10795"/>
            <wp:docPr id="10" name="图片 10" descr="e7ee11334d8a43f7b1f3255b8c058f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7ee11334d8a43f7b1f3255b8c058f39"/>
                    <pic:cNvPicPr>
                      <a:picLocks noChangeAspect="1"/>
                    </pic:cNvPicPr>
                  </pic:nvPicPr>
                  <pic:blipFill>
                    <a:blip r:embed="rId14"/>
                    <a:stretch>
                      <a:fillRect/>
                    </a:stretch>
                  </pic:blipFill>
                  <pic:spPr>
                    <a:xfrm>
                      <a:off x="0" y="0"/>
                      <a:ext cx="5266690" cy="3189605"/>
                    </a:xfrm>
                    <a:prstGeom prst="rect">
                      <a:avLst/>
                    </a:prstGeom>
                  </pic:spPr>
                </pic:pic>
              </a:graphicData>
            </a:graphic>
          </wp:inline>
        </w:drawing>
      </w:r>
    </w:p>
    <w:p>
      <w:pPr>
        <w:numPr>
          <w:ilvl w:val="0"/>
          <w:numId w:val="0"/>
        </w:numPr>
        <w:jc w:val="both"/>
        <w:rPr>
          <w:rFonts w:hint="eastAsia" w:ascii="Times New Roman" w:hAnsi="Times New Roman" w:eastAsia="宋体" w:cs="Times New Roman"/>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CA5F0E"/>
    <w:multiLevelType w:val="singleLevel"/>
    <w:tmpl w:val="FCCA5F0E"/>
    <w:lvl w:ilvl="0" w:tentative="0">
      <w:start w:val="1"/>
      <w:numFmt w:val="decimal"/>
      <w:suff w:val="space"/>
      <w:lvlText w:val="%1."/>
      <w:lvlJc w:val="left"/>
    </w:lvl>
  </w:abstractNum>
  <w:abstractNum w:abstractNumId="1">
    <w:nsid w:val="6BF90C96"/>
    <w:multiLevelType w:val="singleLevel"/>
    <w:tmpl w:val="6BF90C96"/>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33C71"/>
    <w:rsid w:val="1A813612"/>
    <w:rsid w:val="2C933C71"/>
    <w:rsid w:val="43137A24"/>
    <w:rsid w:val="489F2D43"/>
    <w:rsid w:val="4ACF438F"/>
    <w:rsid w:val="4FEF3E3A"/>
    <w:rsid w:val="636A3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sv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GIF"/><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2020-05-20T07:39:00Z</dcterms:created>
  <dc:creator>阿fi </dc:creator>
  <cp:lastModifiedBy>阿fi </cp:lastModifiedBy>
  <dcterms:modified xsi:type="dcterms:W3CDTF">2020-05-21T01:33:57Z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